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6" w:lineRule="atLeast"/>
        <w:textAlignment w:val="auto"/>
        <w:rPr>
          <w:rFonts w:hint="eastAsia" w:ascii="黑体" w:hAnsi="黑体" w:eastAsia="黑体" w:cs="黑体"/>
          <w:bCs/>
          <w:sz w:val="32"/>
          <w:szCs w:val="32"/>
        </w:rPr>
      </w:pPr>
      <w:r>
        <w:rPr>
          <w:rFonts w:hint="eastAsia" w:ascii="黑体" w:hAnsi="黑体" w:eastAsia="黑体" w:cs="黑体"/>
          <w:bCs/>
          <w:sz w:val="32"/>
          <w:szCs w:val="32"/>
        </w:rPr>
        <w:t>附件1</w:t>
      </w:r>
    </w:p>
    <w:p>
      <w:pPr>
        <w:keepNext w:val="0"/>
        <w:keepLines w:val="0"/>
        <w:pageBreakBefore w:val="0"/>
        <w:widowControl w:val="0"/>
        <w:kinsoku/>
        <w:wordWrap/>
        <w:overflowPunct/>
        <w:topLinePunct w:val="0"/>
        <w:autoSpaceDE/>
        <w:autoSpaceDN/>
        <w:bidi w:val="0"/>
        <w:adjustRightInd/>
        <w:snapToGrid/>
        <w:spacing w:line="566" w:lineRule="atLeast"/>
        <w:jc w:val="center"/>
        <w:textAlignment w:val="auto"/>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市中区申请学位卡办理时间及流程</w:t>
      </w:r>
    </w:p>
    <w:bookmarkEnd w:id="0"/>
    <w:p>
      <w:pPr>
        <w:keepNext w:val="0"/>
        <w:keepLines w:val="0"/>
        <w:pageBreakBefore w:val="0"/>
        <w:widowControl w:val="0"/>
        <w:kinsoku/>
        <w:wordWrap/>
        <w:overflowPunct/>
        <w:topLinePunct w:val="0"/>
        <w:autoSpaceDE/>
        <w:autoSpaceDN/>
        <w:bidi w:val="0"/>
        <w:adjustRightInd/>
        <w:snapToGrid/>
        <w:spacing w:line="566" w:lineRule="atLeas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、有主城区户籍的非主城区应届小学毕业生申请学位卡</w:t>
      </w:r>
    </w:p>
    <w:p>
      <w:pPr>
        <w:keepNext w:val="0"/>
        <w:keepLines w:val="0"/>
        <w:pageBreakBefore w:val="0"/>
        <w:widowControl w:val="0"/>
        <w:kinsoku/>
        <w:wordWrap/>
        <w:overflowPunct/>
        <w:topLinePunct w:val="0"/>
        <w:autoSpaceDE/>
        <w:autoSpaceDN/>
        <w:bidi w:val="0"/>
        <w:adjustRightInd/>
        <w:snapToGrid/>
        <w:spacing w:line="566" w:lineRule="atLeast"/>
        <w:ind w:firstLine="640" w:firstLineChars="200"/>
        <w:textAlignment w:val="auto"/>
        <w:rPr>
          <w:rFonts w:hint="eastAsia" w:ascii="黑体" w:hAnsi="黑体" w:eastAsia="黑体" w:cs="黑体"/>
          <w:b w:val="0"/>
          <w:bCs/>
          <w:sz w:val="32"/>
          <w:szCs w:val="32"/>
        </w:rPr>
      </w:pPr>
      <w:r>
        <w:rPr>
          <w:rFonts w:eastAsia="仿宋_GB2312"/>
          <w:b w:val="0"/>
          <w:bCs/>
          <w:sz w:val="32"/>
          <w:szCs w:val="32"/>
        </w:rPr>
        <w:t>1</w:t>
      </w:r>
      <w:r>
        <w:rPr>
          <w:rFonts w:hint="eastAsia" w:ascii="仿宋_GB2312" w:hAnsi="仿宋" w:eastAsia="仿宋_GB2312"/>
          <w:b w:val="0"/>
          <w:bCs/>
          <w:sz w:val="32"/>
          <w:szCs w:val="32"/>
        </w:rPr>
        <w:t>.办理时间：</w:t>
      </w:r>
      <w:r>
        <w:rPr>
          <w:rFonts w:hint="eastAsia" w:ascii="仿宋_GB2312" w:hAnsi="仿宋" w:eastAsia="仿宋_GB2312"/>
          <w:b/>
          <w:bCs w:val="0"/>
          <w:sz w:val="32"/>
          <w:szCs w:val="32"/>
          <w:lang w:val="en-US" w:eastAsia="zh-CN"/>
        </w:rPr>
        <w:t>6</w:t>
      </w:r>
      <w:r>
        <w:rPr>
          <w:rFonts w:hint="eastAsia" w:ascii="仿宋_GB2312" w:hAnsi="仿宋" w:eastAsia="仿宋_GB2312"/>
          <w:b/>
          <w:bCs w:val="0"/>
          <w:sz w:val="32"/>
          <w:szCs w:val="32"/>
        </w:rPr>
        <w:t>月</w:t>
      </w:r>
      <w:r>
        <w:rPr>
          <w:rFonts w:hint="eastAsia" w:ascii="仿宋_GB2312" w:hAnsi="仿宋" w:eastAsia="仿宋_GB2312"/>
          <w:b/>
          <w:bCs w:val="0"/>
          <w:sz w:val="32"/>
          <w:szCs w:val="32"/>
          <w:lang w:val="en-US" w:eastAsia="zh-CN"/>
        </w:rPr>
        <w:t>1</w:t>
      </w:r>
      <w:r>
        <w:rPr>
          <w:rFonts w:hint="eastAsia" w:ascii="仿宋_GB2312" w:hAnsi="仿宋" w:eastAsia="仿宋_GB2312"/>
          <w:b/>
          <w:bCs w:val="0"/>
          <w:sz w:val="32"/>
          <w:szCs w:val="32"/>
        </w:rPr>
        <w:t>日</w:t>
      </w:r>
      <w:r>
        <w:rPr>
          <w:rFonts w:hint="eastAsia" w:ascii="仿宋_GB2312" w:hAnsi="仿宋" w:eastAsia="仿宋_GB2312"/>
          <w:b/>
          <w:bCs w:val="0"/>
          <w:sz w:val="32"/>
          <w:szCs w:val="32"/>
          <w:lang w:eastAsia="zh-CN"/>
        </w:rPr>
        <w:t>（</w:t>
      </w:r>
      <w:r>
        <w:rPr>
          <w:rFonts w:hint="eastAsia" w:ascii="仿宋_GB2312" w:hAnsi="仿宋" w:eastAsia="仿宋_GB2312"/>
          <w:b/>
          <w:bCs w:val="0"/>
          <w:sz w:val="32"/>
          <w:szCs w:val="32"/>
        </w:rPr>
        <w:t>截止</w:t>
      </w:r>
      <w:r>
        <w:rPr>
          <w:rFonts w:hint="eastAsia" w:ascii="仿宋_GB2312" w:hAnsi="仿宋" w:eastAsia="仿宋_GB2312"/>
          <w:b/>
          <w:bCs w:val="0"/>
          <w:sz w:val="32"/>
          <w:szCs w:val="32"/>
          <w:lang w:val="en-US" w:eastAsia="zh-CN"/>
        </w:rPr>
        <w:t>1</w:t>
      </w:r>
      <w:r>
        <w:rPr>
          <w:rFonts w:hint="eastAsia" w:ascii="仿宋_GB2312" w:hAnsi="仿宋" w:eastAsia="仿宋_GB2312"/>
          <w:b/>
          <w:bCs w:val="0"/>
          <w:sz w:val="32"/>
          <w:szCs w:val="32"/>
        </w:rPr>
        <w:t>日</w:t>
      </w:r>
      <w:r>
        <w:rPr>
          <w:rFonts w:hint="eastAsia" w:ascii="仿宋_GB2312" w:hAnsi="仿宋" w:eastAsia="仿宋_GB2312"/>
          <w:b/>
          <w:bCs w:val="0"/>
          <w:sz w:val="32"/>
          <w:szCs w:val="32"/>
          <w:lang w:eastAsia="zh-CN"/>
        </w:rPr>
        <w:t>下午</w:t>
      </w:r>
      <w:r>
        <w:rPr>
          <w:rFonts w:eastAsia="仿宋_GB2312"/>
          <w:b/>
          <w:bCs w:val="0"/>
          <w:sz w:val="32"/>
          <w:szCs w:val="32"/>
        </w:rPr>
        <w:t>18</w:t>
      </w:r>
      <w:r>
        <w:rPr>
          <w:rFonts w:hint="eastAsia" w:ascii="仿宋_GB2312" w:hAnsi="仿宋" w:eastAsia="仿宋_GB2312"/>
          <w:b/>
          <w:bCs w:val="0"/>
          <w:sz w:val="32"/>
          <w:szCs w:val="32"/>
        </w:rPr>
        <w:t>：</w:t>
      </w:r>
      <w:r>
        <w:rPr>
          <w:rFonts w:eastAsia="仿宋_GB2312"/>
          <w:b/>
          <w:bCs w:val="0"/>
          <w:sz w:val="32"/>
          <w:szCs w:val="32"/>
        </w:rPr>
        <w:t>00</w:t>
      </w:r>
      <w:r>
        <w:rPr>
          <w:rFonts w:hint="eastAsia" w:ascii="仿宋_GB2312" w:hAnsi="仿宋" w:eastAsia="仿宋_GB2312"/>
          <w:b/>
          <w:bCs w:val="0"/>
          <w:sz w:val="32"/>
          <w:szCs w:val="32"/>
          <w:lang w:eastAsia="zh-CN"/>
        </w:rPr>
        <w:t>）</w:t>
      </w:r>
      <w:r>
        <w:rPr>
          <w:rFonts w:hint="eastAsia" w:ascii="仿宋_GB2312" w:hAnsi="仿宋" w:eastAsia="仿宋_GB2312"/>
          <w:b w:val="0"/>
          <w:bCs/>
          <w:sz w:val="32"/>
          <w:szCs w:val="32"/>
        </w:rPr>
        <w:t>。</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仿宋_GB2312" w:cs="黑体"/>
          <w:b w:val="0"/>
          <w:bCs/>
          <w:sz w:val="32"/>
          <w:szCs w:val="32"/>
          <w:lang w:eastAsia="zh-CN"/>
        </w:rPr>
      </w:pPr>
      <w:r>
        <w:rPr>
          <w:rFonts w:eastAsia="仿宋_GB2312"/>
          <w:b w:val="0"/>
          <w:bCs/>
          <w:sz w:val="32"/>
          <w:szCs w:val="32"/>
        </w:rPr>
        <w:t>2</w:t>
      </w:r>
      <w:r>
        <w:rPr>
          <w:rFonts w:hint="eastAsia" w:ascii="仿宋_GB2312" w:hAnsi="仿宋" w:eastAsia="仿宋_GB2312"/>
          <w:b w:val="0"/>
          <w:bCs/>
          <w:sz w:val="32"/>
          <w:szCs w:val="32"/>
        </w:rPr>
        <w:t>.办理地点：</w:t>
      </w:r>
      <w:r>
        <w:rPr>
          <w:rFonts w:hint="eastAsia" w:ascii="仿宋_GB2312" w:hAnsi="仿宋" w:eastAsia="仿宋_GB2312"/>
          <w:b/>
          <w:bCs w:val="0"/>
          <w:sz w:val="32"/>
          <w:szCs w:val="32"/>
          <w:lang w:eastAsia="zh-CN"/>
        </w:rPr>
        <w:t>内江六中上南校区阶梯教室。</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ascii="黑体" w:hAnsi="黑体" w:eastAsia="黑体" w:cs="黑体"/>
          <w:b w:val="0"/>
          <w:bCs/>
          <w:sz w:val="32"/>
          <w:szCs w:val="32"/>
        </w:rPr>
      </w:pPr>
      <w:r>
        <w:rPr>
          <w:rFonts w:eastAsia="仿宋_GB2312"/>
          <w:b w:val="0"/>
          <w:bCs/>
          <w:sz w:val="32"/>
          <w:szCs w:val="32"/>
        </w:rPr>
        <w:t>3</w:t>
      </w:r>
      <w:r>
        <w:rPr>
          <w:rFonts w:hint="eastAsia" w:ascii="仿宋_GB2312" w:hAnsi="仿宋" w:eastAsia="仿宋_GB2312"/>
          <w:b w:val="0"/>
          <w:bCs/>
          <w:sz w:val="32"/>
          <w:szCs w:val="32"/>
        </w:rPr>
        <w:t>.办理流程：</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ascii="仿宋_GB2312" w:hAnsi="仿宋" w:eastAsia="仿宋_GB2312"/>
          <w:bCs/>
          <w:sz w:val="32"/>
          <w:szCs w:val="32"/>
        </w:rPr>
      </w:pPr>
      <w:r>
        <w:rPr>
          <w:rFonts w:hint="eastAsia" w:ascii="仿宋_GB2312" w:hAnsi="仿宋" w:eastAsia="仿宋_GB2312"/>
          <w:b w:val="0"/>
          <w:bCs/>
          <w:sz w:val="32"/>
          <w:szCs w:val="32"/>
        </w:rPr>
        <w:t>（</w:t>
      </w:r>
      <w:r>
        <w:rPr>
          <w:rFonts w:eastAsia="仿宋_GB2312"/>
          <w:b w:val="0"/>
          <w:bCs/>
          <w:sz w:val="32"/>
          <w:szCs w:val="32"/>
        </w:rPr>
        <w:t>1</w:t>
      </w:r>
      <w:r>
        <w:rPr>
          <w:rFonts w:hint="eastAsia" w:ascii="仿宋_GB2312" w:hAnsi="仿宋" w:eastAsia="仿宋_GB2312"/>
          <w:b w:val="0"/>
          <w:bCs/>
          <w:sz w:val="32"/>
          <w:szCs w:val="32"/>
        </w:rPr>
        <w:t>）</w:t>
      </w:r>
      <w:r>
        <w:rPr>
          <w:rFonts w:hint="eastAsia" w:ascii="仿宋_GB2312" w:hAnsi="仿宋" w:eastAsia="仿宋_GB2312"/>
          <w:b w:val="0"/>
          <w:bCs/>
          <w:sz w:val="32"/>
          <w:szCs w:val="32"/>
          <w:lang w:val="en-US" w:eastAsia="zh-CN"/>
        </w:rPr>
        <w:t>6</w:t>
      </w:r>
      <w:r>
        <w:rPr>
          <w:rFonts w:hint="eastAsia" w:ascii="仿宋_GB2312" w:hAnsi="仿宋" w:eastAsia="仿宋_GB2312"/>
          <w:b w:val="0"/>
          <w:bCs/>
          <w:sz w:val="32"/>
          <w:szCs w:val="32"/>
        </w:rPr>
        <w:t>月</w:t>
      </w:r>
      <w:r>
        <w:rPr>
          <w:rFonts w:hint="eastAsia" w:ascii="仿宋_GB2312" w:hAnsi="仿宋" w:eastAsia="仿宋_GB2312"/>
          <w:b w:val="0"/>
          <w:bCs/>
          <w:sz w:val="32"/>
          <w:szCs w:val="32"/>
          <w:lang w:val="en-US" w:eastAsia="zh-CN"/>
        </w:rPr>
        <w:t>1</w:t>
      </w:r>
      <w:r>
        <w:rPr>
          <w:rFonts w:hint="eastAsia" w:ascii="仿宋_GB2312" w:hAnsi="仿宋" w:eastAsia="仿宋_GB2312"/>
          <w:b w:val="0"/>
          <w:bCs/>
          <w:sz w:val="32"/>
          <w:szCs w:val="32"/>
        </w:rPr>
        <w:t>日</w:t>
      </w:r>
      <w:r>
        <w:rPr>
          <w:rFonts w:hint="eastAsia" w:ascii="仿宋_GB2312" w:hAnsi="仿宋" w:eastAsia="仿宋_GB2312"/>
          <w:b w:val="0"/>
          <w:bCs/>
          <w:sz w:val="32"/>
          <w:szCs w:val="32"/>
          <w:lang w:eastAsia="zh-CN"/>
        </w:rPr>
        <w:t>（</w:t>
      </w:r>
      <w:r>
        <w:rPr>
          <w:rFonts w:hint="eastAsia" w:ascii="仿宋_GB2312" w:hAnsi="仿宋" w:eastAsia="仿宋_GB2312"/>
          <w:bCs/>
          <w:sz w:val="32"/>
          <w:szCs w:val="32"/>
        </w:rPr>
        <w:t>截止</w:t>
      </w:r>
      <w:r>
        <w:rPr>
          <w:rFonts w:hint="eastAsia" w:ascii="仿宋_GB2312" w:hAnsi="仿宋" w:eastAsia="仿宋_GB2312"/>
          <w:bCs/>
          <w:sz w:val="32"/>
          <w:szCs w:val="32"/>
          <w:lang w:val="en-US" w:eastAsia="zh-CN"/>
        </w:rPr>
        <w:t>1</w:t>
      </w:r>
      <w:r>
        <w:rPr>
          <w:rFonts w:hint="eastAsia" w:ascii="仿宋_GB2312" w:hAnsi="仿宋" w:eastAsia="仿宋_GB2312"/>
          <w:bCs/>
          <w:sz w:val="32"/>
          <w:szCs w:val="32"/>
        </w:rPr>
        <w:t>日</w:t>
      </w:r>
      <w:r>
        <w:rPr>
          <w:rFonts w:hint="eastAsia" w:ascii="仿宋_GB2312" w:hAnsi="仿宋" w:eastAsia="仿宋_GB2312"/>
          <w:bCs/>
          <w:sz w:val="32"/>
          <w:szCs w:val="32"/>
          <w:lang w:eastAsia="zh-CN"/>
        </w:rPr>
        <w:t>下午</w:t>
      </w:r>
      <w:r>
        <w:rPr>
          <w:rFonts w:eastAsia="仿宋_GB2312"/>
          <w:bCs/>
          <w:sz w:val="32"/>
          <w:szCs w:val="32"/>
        </w:rPr>
        <w:t>18</w:t>
      </w:r>
      <w:r>
        <w:rPr>
          <w:rFonts w:hint="eastAsia" w:ascii="仿宋_GB2312" w:hAnsi="仿宋" w:eastAsia="仿宋_GB2312"/>
          <w:bCs/>
          <w:sz w:val="32"/>
          <w:szCs w:val="32"/>
        </w:rPr>
        <w:t>：</w:t>
      </w:r>
      <w:r>
        <w:rPr>
          <w:rFonts w:eastAsia="仿宋_GB2312"/>
          <w:bCs/>
          <w:sz w:val="32"/>
          <w:szCs w:val="32"/>
        </w:rPr>
        <w:t>00</w:t>
      </w:r>
      <w:r>
        <w:rPr>
          <w:rFonts w:hint="eastAsia" w:ascii="仿宋_GB2312" w:hAnsi="仿宋" w:eastAsia="仿宋_GB2312"/>
          <w:bCs/>
          <w:sz w:val="32"/>
          <w:szCs w:val="32"/>
          <w:lang w:eastAsia="zh-CN"/>
        </w:rPr>
        <w:t>）</w:t>
      </w:r>
      <w:r>
        <w:rPr>
          <w:rFonts w:hint="eastAsia" w:ascii="仿宋_GB2312" w:hAnsi="仿宋" w:eastAsia="仿宋_GB2312"/>
          <w:bCs/>
          <w:sz w:val="32"/>
          <w:szCs w:val="32"/>
        </w:rPr>
        <w:t>。申请人持户口簿原件、房屋产权证明、学籍号（小学毕业学校提供）到</w:t>
      </w:r>
      <w:r>
        <w:rPr>
          <w:rFonts w:hint="eastAsia" w:ascii="仿宋_GB2312" w:hAnsi="仿宋" w:eastAsia="仿宋_GB2312"/>
          <w:b/>
          <w:bCs w:val="0"/>
          <w:sz w:val="32"/>
          <w:szCs w:val="32"/>
          <w:lang w:eastAsia="zh-CN"/>
        </w:rPr>
        <w:t>内江六中上南校区阶梯教室</w:t>
      </w:r>
      <w:r>
        <w:rPr>
          <w:rFonts w:hint="eastAsia" w:ascii="仿宋_GB2312" w:hAnsi="仿宋" w:eastAsia="仿宋_GB2312"/>
          <w:bCs/>
          <w:sz w:val="32"/>
          <w:szCs w:val="32"/>
        </w:rPr>
        <w:t>提交相关材料（原件和复印件）；审查组当场初审材料通过后，申请人领取学位申请卡（</w:t>
      </w:r>
      <w:r>
        <w:rPr>
          <w:rFonts w:hint="eastAsia" w:ascii="仿宋_GB2312" w:hAnsi="仿宋" w:eastAsia="仿宋_GB2312"/>
          <w:b/>
          <w:sz w:val="32"/>
          <w:szCs w:val="32"/>
        </w:rPr>
        <w:t>白卡</w:t>
      </w:r>
      <w:r>
        <w:rPr>
          <w:rFonts w:hint="eastAsia" w:ascii="仿宋_GB2312" w:hAnsi="仿宋" w:eastAsia="仿宋_GB2312"/>
          <w:bCs/>
          <w:sz w:val="32"/>
          <w:szCs w:val="32"/>
        </w:rPr>
        <w:t>）；申请人及子女一起认真填写学位申请卡的相关内容，尤其谨慎填写申请就读学校。审查组到</w:t>
      </w:r>
      <w:r>
        <w:rPr>
          <w:rFonts w:hint="eastAsia" w:ascii="仿宋_GB2312" w:hAnsi="仿宋" w:eastAsia="仿宋_GB2312"/>
          <w:bCs/>
          <w:sz w:val="32"/>
          <w:szCs w:val="32"/>
          <w:lang w:eastAsia="zh-CN"/>
        </w:rPr>
        <w:t>区公安分局、住保中心等</w:t>
      </w:r>
      <w:r>
        <w:rPr>
          <w:rFonts w:hint="eastAsia" w:ascii="仿宋_GB2312" w:hAnsi="仿宋" w:eastAsia="仿宋_GB2312"/>
          <w:bCs/>
          <w:sz w:val="32"/>
          <w:szCs w:val="32"/>
        </w:rPr>
        <w:t>相关部门复核申请人提交材料的真实性。</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w:t>
      </w:r>
      <w:r>
        <w:rPr>
          <w:rFonts w:eastAsia="仿宋_GB2312"/>
          <w:bCs/>
          <w:sz w:val="32"/>
          <w:szCs w:val="32"/>
        </w:rPr>
        <w:t>2</w:t>
      </w:r>
      <w:r>
        <w:rPr>
          <w:rFonts w:hint="eastAsia" w:ascii="仿宋_GB2312" w:hAnsi="仿宋" w:eastAsia="仿宋_GB2312"/>
          <w:bCs/>
          <w:sz w:val="32"/>
          <w:szCs w:val="32"/>
        </w:rPr>
        <w:t>）</w:t>
      </w:r>
      <w:r>
        <w:rPr>
          <w:rFonts w:eastAsia="仿宋_GB2312"/>
          <w:bCs/>
          <w:sz w:val="32"/>
          <w:szCs w:val="32"/>
        </w:rPr>
        <w:t>6</w:t>
      </w:r>
      <w:r>
        <w:rPr>
          <w:rFonts w:hint="eastAsia" w:ascii="仿宋_GB2312" w:hAnsi="仿宋" w:eastAsia="仿宋_GB2312"/>
          <w:bCs/>
          <w:sz w:val="32"/>
          <w:szCs w:val="32"/>
        </w:rPr>
        <w:t>月</w:t>
      </w:r>
      <w:r>
        <w:rPr>
          <w:rFonts w:hint="eastAsia" w:ascii="仿宋_GB2312" w:hAnsi="仿宋" w:eastAsia="仿宋_GB2312"/>
          <w:bCs/>
          <w:sz w:val="32"/>
          <w:szCs w:val="32"/>
          <w:lang w:val="en-US" w:eastAsia="zh-CN"/>
        </w:rPr>
        <w:t>9</w:t>
      </w:r>
      <w:r>
        <w:rPr>
          <w:rFonts w:hint="eastAsia" w:ascii="仿宋_GB2312" w:hAnsi="仿宋" w:eastAsia="仿宋_GB2312"/>
          <w:bCs/>
          <w:sz w:val="32"/>
          <w:szCs w:val="32"/>
        </w:rPr>
        <w:t>日</w:t>
      </w:r>
      <w:r>
        <w:rPr>
          <w:rFonts w:hint="eastAsia" w:ascii="仿宋_GB2312" w:hAnsi="仿宋" w:eastAsia="仿宋_GB2312"/>
          <w:bCs/>
          <w:sz w:val="32"/>
          <w:szCs w:val="32"/>
          <w:lang w:eastAsia="zh-CN"/>
        </w:rPr>
        <w:t>（</w:t>
      </w:r>
      <w:r>
        <w:rPr>
          <w:rFonts w:hint="eastAsia" w:ascii="仿宋_GB2312" w:hAnsi="仿宋" w:eastAsia="仿宋_GB2312"/>
          <w:bCs/>
          <w:sz w:val="32"/>
          <w:szCs w:val="32"/>
        </w:rPr>
        <w:t>截止</w:t>
      </w:r>
      <w:r>
        <w:rPr>
          <w:rFonts w:hint="eastAsia" w:ascii="仿宋_GB2312" w:hAnsi="仿宋" w:eastAsia="仿宋_GB2312"/>
          <w:bCs/>
          <w:sz w:val="32"/>
          <w:szCs w:val="32"/>
          <w:lang w:val="en-US" w:eastAsia="zh-CN"/>
        </w:rPr>
        <w:t>9</w:t>
      </w:r>
      <w:r>
        <w:rPr>
          <w:rFonts w:hint="eastAsia" w:ascii="仿宋_GB2312" w:hAnsi="仿宋" w:eastAsia="仿宋_GB2312"/>
          <w:bCs/>
          <w:sz w:val="32"/>
          <w:szCs w:val="32"/>
        </w:rPr>
        <w:t>日</w:t>
      </w:r>
      <w:r>
        <w:rPr>
          <w:rFonts w:hint="eastAsia" w:ascii="仿宋_GB2312" w:hAnsi="仿宋" w:eastAsia="仿宋_GB2312"/>
          <w:bCs/>
          <w:sz w:val="32"/>
          <w:szCs w:val="32"/>
          <w:lang w:eastAsia="zh-CN"/>
        </w:rPr>
        <w:t>下午</w:t>
      </w:r>
      <w:r>
        <w:rPr>
          <w:rFonts w:eastAsia="仿宋_GB2312"/>
          <w:bCs/>
          <w:sz w:val="32"/>
          <w:szCs w:val="32"/>
        </w:rPr>
        <w:t>18</w:t>
      </w:r>
      <w:r>
        <w:rPr>
          <w:rFonts w:hint="eastAsia" w:ascii="仿宋_GB2312" w:hAnsi="仿宋" w:eastAsia="仿宋_GB2312"/>
          <w:bCs/>
          <w:sz w:val="32"/>
          <w:szCs w:val="32"/>
        </w:rPr>
        <w:t>：</w:t>
      </w:r>
      <w:r>
        <w:rPr>
          <w:rFonts w:eastAsia="仿宋_GB2312"/>
          <w:bCs/>
          <w:sz w:val="32"/>
          <w:szCs w:val="32"/>
        </w:rPr>
        <w:t>00</w:t>
      </w:r>
      <w:r>
        <w:rPr>
          <w:rFonts w:hint="eastAsia" w:ascii="仿宋_GB2312" w:hAnsi="仿宋" w:eastAsia="仿宋_GB2312"/>
          <w:bCs/>
          <w:sz w:val="32"/>
          <w:szCs w:val="32"/>
          <w:lang w:eastAsia="zh-CN"/>
        </w:rPr>
        <w:t>）</w:t>
      </w:r>
      <w:r>
        <w:rPr>
          <w:rFonts w:hint="eastAsia" w:ascii="仿宋_GB2312" w:hAnsi="仿宋" w:eastAsia="仿宋_GB2312"/>
          <w:bCs/>
          <w:sz w:val="32"/>
          <w:szCs w:val="32"/>
        </w:rPr>
        <w:t>。申请人将填好的学位申请卡交回办理点；审查组复查填报内容，复查通过后签字、盖章；学位申请副卡返给申请人，主卡由区教育和体育局管理。复核未通过的，取消申请人主城区学位申请资格，经手人办好学位申请卡交接手续，登记造册、签字确认。</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、进城务工人员随迁子女申请学位卡</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黑体" w:cs="黑体"/>
          <w:b w:val="0"/>
          <w:bCs/>
          <w:sz w:val="32"/>
          <w:szCs w:val="32"/>
        </w:rPr>
      </w:pPr>
      <w:r>
        <w:rPr>
          <w:rFonts w:eastAsia="仿宋_GB2312"/>
          <w:b w:val="0"/>
          <w:bCs/>
          <w:sz w:val="32"/>
          <w:szCs w:val="32"/>
        </w:rPr>
        <w:t>1</w:t>
      </w:r>
      <w:r>
        <w:rPr>
          <w:rFonts w:hint="eastAsia" w:ascii="仿宋_GB2312" w:hAnsi="仿宋" w:eastAsia="仿宋_GB2312"/>
          <w:b w:val="0"/>
          <w:bCs/>
          <w:sz w:val="32"/>
          <w:szCs w:val="32"/>
        </w:rPr>
        <w:t>.办理时间：</w:t>
      </w:r>
      <w:r>
        <w:rPr>
          <w:rFonts w:hint="eastAsia" w:ascii="仿宋_GB2312" w:hAnsi="仿宋" w:eastAsia="仿宋_GB2312"/>
          <w:b/>
          <w:bCs w:val="0"/>
          <w:sz w:val="32"/>
          <w:szCs w:val="32"/>
          <w:lang w:val="en-US" w:eastAsia="zh-CN"/>
        </w:rPr>
        <w:t>6</w:t>
      </w:r>
      <w:r>
        <w:rPr>
          <w:rFonts w:hint="eastAsia" w:ascii="仿宋_GB2312" w:hAnsi="仿宋" w:eastAsia="仿宋_GB2312"/>
          <w:b/>
          <w:bCs w:val="0"/>
          <w:sz w:val="32"/>
          <w:szCs w:val="32"/>
        </w:rPr>
        <w:t>月</w:t>
      </w:r>
      <w:r>
        <w:rPr>
          <w:rFonts w:hint="eastAsia" w:ascii="仿宋_GB2312" w:hAnsi="仿宋" w:eastAsia="仿宋_GB2312"/>
          <w:b/>
          <w:bCs w:val="0"/>
          <w:sz w:val="32"/>
          <w:szCs w:val="32"/>
          <w:lang w:val="en-US" w:eastAsia="zh-CN"/>
        </w:rPr>
        <w:t>4</w:t>
      </w:r>
      <w:r>
        <w:rPr>
          <w:rFonts w:hint="eastAsia" w:ascii="仿宋_GB2312" w:hAnsi="仿宋" w:eastAsia="仿宋_GB2312"/>
          <w:b/>
          <w:bCs w:val="0"/>
          <w:sz w:val="32"/>
          <w:szCs w:val="32"/>
        </w:rPr>
        <w:t>日至</w:t>
      </w:r>
      <w:r>
        <w:rPr>
          <w:rFonts w:hint="eastAsia" w:ascii="仿宋_GB2312" w:hAnsi="仿宋" w:eastAsia="仿宋_GB2312"/>
          <w:b/>
          <w:bCs w:val="0"/>
          <w:sz w:val="32"/>
          <w:szCs w:val="32"/>
          <w:lang w:val="en-US" w:eastAsia="zh-CN"/>
        </w:rPr>
        <w:t>7</w:t>
      </w:r>
      <w:r>
        <w:rPr>
          <w:rFonts w:hint="eastAsia" w:ascii="仿宋_GB2312" w:hAnsi="仿宋" w:eastAsia="仿宋_GB2312"/>
          <w:b/>
          <w:bCs w:val="0"/>
          <w:sz w:val="32"/>
          <w:szCs w:val="32"/>
        </w:rPr>
        <w:t>日</w:t>
      </w:r>
      <w:r>
        <w:rPr>
          <w:rFonts w:hint="eastAsia" w:ascii="仿宋_GB2312" w:hAnsi="仿宋" w:eastAsia="仿宋_GB2312"/>
          <w:b/>
          <w:bCs w:val="0"/>
          <w:sz w:val="32"/>
          <w:szCs w:val="32"/>
          <w:lang w:eastAsia="zh-CN"/>
        </w:rPr>
        <w:t>（</w:t>
      </w:r>
      <w:r>
        <w:rPr>
          <w:rFonts w:hint="eastAsia" w:ascii="仿宋_GB2312" w:hAnsi="仿宋" w:eastAsia="仿宋_GB2312"/>
          <w:b/>
          <w:bCs w:val="0"/>
          <w:sz w:val="32"/>
          <w:szCs w:val="32"/>
        </w:rPr>
        <w:t>截止</w:t>
      </w:r>
      <w:r>
        <w:rPr>
          <w:rFonts w:hint="eastAsia" w:ascii="仿宋_GB2312" w:hAnsi="仿宋" w:eastAsia="仿宋_GB2312"/>
          <w:b/>
          <w:bCs w:val="0"/>
          <w:sz w:val="32"/>
          <w:szCs w:val="32"/>
          <w:lang w:val="en-US" w:eastAsia="zh-CN"/>
        </w:rPr>
        <w:t>7</w:t>
      </w:r>
      <w:r>
        <w:rPr>
          <w:rFonts w:hint="eastAsia" w:ascii="仿宋_GB2312" w:hAnsi="仿宋" w:eastAsia="仿宋_GB2312"/>
          <w:b/>
          <w:bCs w:val="0"/>
          <w:sz w:val="32"/>
          <w:szCs w:val="32"/>
        </w:rPr>
        <w:t>日</w:t>
      </w:r>
      <w:r>
        <w:rPr>
          <w:rFonts w:hint="eastAsia" w:ascii="仿宋_GB2312" w:hAnsi="仿宋" w:eastAsia="仿宋_GB2312"/>
          <w:b/>
          <w:bCs w:val="0"/>
          <w:sz w:val="32"/>
          <w:szCs w:val="32"/>
          <w:lang w:eastAsia="zh-CN"/>
        </w:rPr>
        <w:t>下午</w:t>
      </w:r>
      <w:r>
        <w:rPr>
          <w:rFonts w:eastAsia="仿宋_GB2312"/>
          <w:b/>
          <w:bCs w:val="0"/>
          <w:sz w:val="32"/>
          <w:szCs w:val="32"/>
        </w:rPr>
        <w:t>18</w:t>
      </w:r>
      <w:r>
        <w:rPr>
          <w:rFonts w:hint="eastAsia" w:ascii="仿宋_GB2312" w:hAnsi="仿宋" w:eastAsia="仿宋_GB2312"/>
          <w:b/>
          <w:bCs w:val="0"/>
          <w:sz w:val="32"/>
          <w:szCs w:val="32"/>
        </w:rPr>
        <w:t>：</w:t>
      </w:r>
      <w:r>
        <w:rPr>
          <w:rFonts w:eastAsia="仿宋_GB2312"/>
          <w:b/>
          <w:bCs w:val="0"/>
          <w:sz w:val="32"/>
          <w:szCs w:val="32"/>
        </w:rPr>
        <w:t>00</w:t>
      </w:r>
      <w:r>
        <w:rPr>
          <w:rFonts w:hint="eastAsia" w:ascii="仿宋_GB2312" w:hAnsi="仿宋" w:eastAsia="仿宋_GB2312"/>
          <w:b/>
          <w:bCs w:val="0"/>
          <w:sz w:val="32"/>
          <w:szCs w:val="32"/>
          <w:lang w:eastAsia="zh-CN"/>
        </w:rPr>
        <w:t>）</w:t>
      </w:r>
      <w:r>
        <w:rPr>
          <w:rFonts w:hint="eastAsia" w:ascii="仿宋_GB2312" w:hAnsi="仿宋" w:eastAsia="仿宋_GB2312"/>
          <w:b w:val="0"/>
          <w:bCs/>
          <w:sz w:val="32"/>
          <w:szCs w:val="32"/>
        </w:rPr>
        <w:t>。</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黑体" w:hAnsi="黑体" w:eastAsia="仿宋_GB2312" w:cs="黑体"/>
          <w:b/>
          <w:bCs w:val="0"/>
          <w:sz w:val="32"/>
          <w:szCs w:val="32"/>
          <w:lang w:eastAsia="zh-CN"/>
        </w:rPr>
      </w:pPr>
      <w:r>
        <w:rPr>
          <w:rFonts w:eastAsia="仿宋_GB2312"/>
          <w:b w:val="0"/>
          <w:bCs/>
          <w:sz w:val="32"/>
          <w:szCs w:val="32"/>
        </w:rPr>
        <w:t>2</w:t>
      </w:r>
      <w:r>
        <w:rPr>
          <w:rFonts w:hint="eastAsia" w:ascii="仿宋_GB2312" w:hAnsi="仿宋" w:eastAsia="仿宋_GB2312"/>
          <w:b w:val="0"/>
          <w:bCs/>
          <w:sz w:val="32"/>
          <w:szCs w:val="32"/>
        </w:rPr>
        <w:t>.办理地点：</w:t>
      </w:r>
      <w:r>
        <w:rPr>
          <w:rFonts w:hint="eastAsia" w:ascii="仿宋_GB2312" w:hAnsi="仿宋" w:eastAsia="仿宋_GB2312"/>
          <w:b/>
          <w:bCs w:val="0"/>
          <w:sz w:val="32"/>
          <w:szCs w:val="32"/>
        </w:rPr>
        <w:t>市中区公共体育场（</w:t>
      </w:r>
      <w:r>
        <w:rPr>
          <w:rFonts w:hint="eastAsia" w:ascii="仿宋_GB2312" w:hAnsi="仿宋_GB2312" w:eastAsia="仿宋_GB2312" w:cs="仿宋_GB2312"/>
          <w:b/>
          <w:bCs w:val="0"/>
          <w:sz w:val="32"/>
          <w:szCs w:val="32"/>
        </w:rPr>
        <w:t>内江市市中区沱鞍路</w:t>
      </w:r>
      <w:r>
        <w:rPr>
          <w:rFonts w:eastAsia="仿宋_GB2312"/>
          <w:b/>
          <w:bCs w:val="0"/>
          <w:sz w:val="32"/>
          <w:szCs w:val="32"/>
        </w:rPr>
        <w:t>320</w:t>
      </w:r>
      <w:r>
        <w:rPr>
          <w:rFonts w:hint="eastAsia" w:ascii="仿宋_GB2312" w:hAnsi="仿宋_GB2312" w:eastAsia="仿宋_GB2312" w:cs="仿宋_GB2312"/>
          <w:b/>
          <w:bCs w:val="0"/>
          <w:sz w:val="32"/>
          <w:szCs w:val="32"/>
        </w:rPr>
        <w:t>号，</w:t>
      </w:r>
      <w:r>
        <w:rPr>
          <w:rFonts w:hint="eastAsia" w:ascii="仿宋_GB2312" w:hAnsi="仿宋" w:eastAsia="仿宋_GB2312"/>
          <w:b/>
          <w:bCs w:val="0"/>
          <w:sz w:val="32"/>
          <w:szCs w:val="32"/>
        </w:rPr>
        <w:t>翔龙中学旁边）</w:t>
      </w:r>
      <w:r>
        <w:rPr>
          <w:rFonts w:hint="eastAsia" w:ascii="仿宋_GB2312" w:hAnsi="仿宋" w:eastAsia="仿宋_GB2312"/>
          <w:b/>
          <w:bCs w:val="0"/>
          <w:sz w:val="32"/>
          <w:szCs w:val="32"/>
          <w:lang w:eastAsia="zh-CN"/>
        </w:rPr>
        <w:t>。</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ascii="黑体" w:hAnsi="黑体" w:eastAsia="黑体" w:cs="黑体"/>
          <w:b w:val="0"/>
          <w:bCs w:val="0"/>
          <w:sz w:val="32"/>
          <w:szCs w:val="32"/>
        </w:rPr>
      </w:pPr>
      <w:r>
        <w:rPr>
          <w:rFonts w:eastAsia="仿宋_GB2312"/>
          <w:b w:val="0"/>
          <w:bCs w:val="0"/>
          <w:sz w:val="32"/>
          <w:szCs w:val="32"/>
        </w:rPr>
        <w:t>3</w:t>
      </w:r>
      <w:r>
        <w:rPr>
          <w:rFonts w:hint="eastAsia" w:ascii="仿宋_GB2312" w:hAnsi="仿宋" w:eastAsia="仿宋_GB2312"/>
          <w:b w:val="0"/>
          <w:bCs w:val="0"/>
          <w:sz w:val="32"/>
          <w:szCs w:val="32"/>
        </w:rPr>
        <w:t>.办理流程：</w:t>
      </w:r>
    </w:p>
    <w:p>
      <w:pPr>
        <w:keepNext w:val="0"/>
        <w:keepLines w:val="0"/>
        <w:pageBreakBefore w:val="0"/>
        <w:kinsoku/>
        <w:wordWrap/>
        <w:overflowPunct/>
        <w:topLinePunct w:val="0"/>
        <w:autoSpaceDE/>
        <w:autoSpaceDN/>
        <w:bidi w:val="0"/>
        <w:adjustRightInd/>
        <w:spacing w:line="566" w:lineRule="atLeast"/>
        <w:ind w:firstLine="640"/>
        <w:textAlignment w:val="auto"/>
        <w:rPr>
          <w:rFonts w:ascii="仿宋_GB2312" w:hAnsi="仿宋" w:eastAsia="仿宋_GB2312"/>
          <w:bCs/>
          <w:sz w:val="32"/>
          <w:szCs w:val="32"/>
        </w:rPr>
      </w:pPr>
      <w:r>
        <w:rPr>
          <w:rFonts w:hint="eastAsia" w:ascii="仿宋_GB2312" w:hAnsi="仿宋" w:eastAsia="仿宋_GB2312"/>
          <w:b w:val="0"/>
          <w:bCs/>
          <w:sz w:val="32"/>
          <w:szCs w:val="32"/>
        </w:rPr>
        <w:t>（</w:t>
      </w:r>
      <w:r>
        <w:rPr>
          <w:rFonts w:eastAsia="仿宋_GB2312"/>
          <w:b w:val="0"/>
          <w:bCs/>
          <w:sz w:val="32"/>
          <w:szCs w:val="32"/>
        </w:rPr>
        <w:t>1</w:t>
      </w:r>
      <w:r>
        <w:rPr>
          <w:rFonts w:hint="eastAsia" w:ascii="仿宋_GB2312" w:hAnsi="仿宋" w:eastAsia="仿宋_GB2312"/>
          <w:b w:val="0"/>
          <w:bCs/>
          <w:sz w:val="32"/>
          <w:szCs w:val="32"/>
        </w:rPr>
        <w:t>）</w:t>
      </w:r>
      <w:r>
        <w:rPr>
          <w:rFonts w:hint="eastAsia" w:ascii="仿宋_GB2312" w:hAnsi="仿宋" w:eastAsia="仿宋_GB2312"/>
          <w:b w:val="0"/>
          <w:bCs/>
          <w:sz w:val="32"/>
          <w:szCs w:val="32"/>
          <w:lang w:val="en-US" w:eastAsia="zh-CN"/>
        </w:rPr>
        <w:t>6</w:t>
      </w:r>
      <w:r>
        <w:rPr>
          <w:rFonts w:hint="eastAsia" w:ascii="仿宋_GB2312" w:hAnsi="仿宋" w:eastAsia="仿宋_GB2312"/>
          <w:bCs/>
          <w:sz w:val="32"/>
          <w:szCs w:val="32"/>
        </w:rPr>
        <w:t>月</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日至</w:t>
      </w:r>
      <w:r>
        <w:rPr>
          <w:rFonts w:hint="eastAsia" w:ascii="仿宋_GB2312" w:hAnsi="仿宋" w:eastAsia="仿宋_GB2312"/>
          <w:bCs/>
          <w:sz w:val="32"/>
          <w:szCs w:val="32"/>
          <w:lang w:val="en-US" w:eastAsia="zh-CN"/>
        </w:rPr>
        <w:t>7</w:t>
      </w:r>
      <w:r>
        <w:rPr>
          <w:rFonts w:hint="eastAsia" w:ascii="仿宋_GB2312" w:hAnsi="仿宋" w:eastAsia="仿宋_GB2312"/>
          <w:bCs/>
          <w:sz w:val="32"/>
          <w:szCs w:val="32"/>
        </w:rPr>
        <w:t>日</w:t>
      </w:r>
      <w:r>
        <w:rPr>
          <w:rFonts w:hint="eastAsia" w:ascii="仿宋_GB2312" w:hAnsi="仿宋" w:eastAsia="仿宋_GB2312"/>
          <w:bCs/>
          <w:sz w:val="32"/>
          <w:szCs w:val="32"/>
          <w:lang w:eastAsia="zh-CN"/>
        </w:rPr>
        <w:t>（</w:t>
      </w:r>
      <w:r>
        <w:rPr>
          <w:rFonts w:hint="eastAsia" w:ascii="仿宋_GB2312" w:hAnsi="仿宋" w:eastAsia="仿宋_GB2312"/>
          <w:bCs/>
          <w:sz w:val="32"/>
          <w:szCs w:val="32"/>
        </w:rPr>
        <w:t>截止</w:t>
      </w:r>
      <w:r>
        <w:rPr>
          <w:rFonts w:hint="eastAsia" w:ascii="仿宋_GB2312" w:hAnsi="仿宋" w:eastAsia="仿宋_GB2312"/>
          <w:bCs/>
          <w:sz w:val="32"/>
          <w:szCs w:val="32"/>
          <w:lang w:val="en-US" w:eastAsia="zh-CN"/>
        </w:rPr>
        <w:t>7</w:t>
      </w:r>
      <w:r>
        <w:rPr>
          <w:rFonts w:hint="eastAsia" w:ascii="仿宋_GB2312" w:hAnsi="仿宋" w:eastAsia="仿宋_GB2312"/>
          <w:bCs/>
          <w:sz w:val="32"/>
          <w:szCs w:val="32"/>
        </w:rPr>
        <w:t>日</w:t>
      </w:r>
      <w:r>
        <w:rPr>
          <w:rFonts w:hint="eastAsia" w:ascii="仿宋_GB2312" w:hAnsi="仿宋" w:eastAsia="仿宋_GB2312"/>
          <w:bCs/>
          <w:sz w:val="32"/>
          <w:szCs w:val="32"/>
          <w:lang w:eastAsia="zh-CN"/>
        </w:rPr>
        <w:t>下午</w:t>
      </w:r>
      <w:r>
        <w:rPr>
          <w:rFonts w:eastAsia="仿宋_GB2312"/>
          <w:bCs/>
          <w:sz w:val="32"/>
          <w:szCs w:val="32"/>
        </w:rPr>
        <w:t>18</w:t>
      </w:r>
      <w:r>
        <w:rPr>
          <w:rFonts w:hint="eastAsia" w:ascii="仿宋_GB2312" w:hAnsi="仿宋" w:eastAsia="仿宋_GB2312"/>
          <w:bCs/>
          <w:sz w:val="32"/>
          <w:szCs w:val="32"/>
        </w:rPr>
        <w:t>：</w:t>
      </w:r>
      <w:r>
        <w:rPr>
          <w:rFonts w:eastAsia="仿宋_GB2312"/>
          <w:bCs/>
          <w:sz w:val="32"/>
          <w:szCs w:val="32"/>
        </w:rPr>
        <w:t>00</w:t>
      </w:r>
      <w:r>
        <w:rPr>
          <w:rFonts w:hint="eastAsia" w:ascii="仿宋_GB2312" w:hAnsi="仿宋" w:eastAsia="仿宋_GB2312"/>
          <w:bCs/>
          <w:sz w:val="32"/>
          <w:szCs w:val="32"/>
          <w:lang w:eastAsia="zh-CN"/>
        </w:rPr>
        <w:t>）</w:t>
      </w:r>
      <w:r>
        <w:rPr>
          <w:rFonts w:hint="eastAsia" w:ascii="仿宋_GB2312" w:hAnsi="仿宋" w:eastAsia="仿宋_GB2312"/>
          <w:bCs/>
          <w:sz w:val="32"/>
          <w:szCs w:val="32"/>
        </w:rPr>
        <w:t>。申请人到</w:t>
      </w:r>
      <w:r>
        <w:rPr>
          <w:rFonts w:hint="eastAsia" w:ascii="仿宋_GB2312" w:hAnsi="仿宋" w:eastAsia="仿宋_GB2312"/>
          <w:b/>
          <w:sz w:val="32"/>
          <w:szCs w:val="32"/>
        </w:rPr>
        <w:t>市中区公共体育场</w:t>
      </w:r>
      <w:r>
        <w:rPr>
          <w:rFonts w:hint="eastAsia" w:ascii="仿宋_GB2312" w:hAnsi="仿宋" w:eastAsia="仿宋_GB2312"/>
          <w:bCs/>
          <w:sz w:val="32"/>
          <w:szCs w:val="32"/>
        </w:rPr>
        <w:t>提交相关材料的原件和复印件（</w:t>
      </w:r>
      <w:r>
        <w:rPr>
          <w:rFonts w:eastAsia="仿宋_GB2312"/>
          <w:bCs/>
          <w:sz w:val="32"/>
          <w:szCs w:val="32"/>
        </w:rPr>
        <w:t>1</w:t>
      </w:r>
      <w:r>
        <w:rPr>
          <w:rFonts w:hint="eastAsia" w:ascii="仿宋_GB2312" w:hAnsi="仿宋" w:eastAsia="仿宋_GB2312"/>
          <w:bCs/>
          <w:sz w:val="32"/>
          <w:szCs w:val="32"/>
        </w:rPr>
        <w:t>.申请人持有公安机关颁发的且处于有效期内的市中区主城区的《居住证》。</w:t>
      </w:r>
      <w:r>
        <w:rPr>
          <w:rFonts w:eastAsia="仿宋_GB2312"/>
          <w:bCs/>
          <w:sz w:val="32"/>
          <w:szCs w:val="32"/>
        </w:rPr>
        <w:t>2</w:t>
      </w:r>
      <w:r>
        <w:rPr>
          <w:rFonts w:hint="eastAsia" w:ascii="仿宋_GB2312" w:hAnsi="仿宋" w:eastAsia="仿宋_GB2312"/>
          <w:bCs/>
          <w:sz w:val="32"/>
          <w:szCs w:val="32"/>
        </w:rPr>
        <w:t>.申请人及其子女同一户籍的户口簿或其他能够证明其法定监护关系的有效证明及学籍号（小学毕业学校提供）。</w:t>
      </w:r>
      <w:r>
        <w:rPr>
          <w:rFonts w:eastAsia="仿宋_GB2312"/>
          <w:bCs/>
          <w:sz w:val="32"/>
          <w:szCs w:val="32"/>
        </w:rPr>
        <w:t>3</w:t>
      </w:r>
      <w:r>
        <w:rPr>
          <w:rFonts w:hint="eastAsia" w:ascii="仿宋_GB2312" w:hAnsi="仿宋" w:eastAsia="仿宋_GB2312"/>
          <w:bCs/>
          <w:sz w:val="32"/>
          <w:szCs w:val="32"/>
        </w:rPr>
        <w:t>.截止到申请入学当年的</w:t>
      </w:r>
      <w:r>
        <w:rPr>
          <w:rFonts w:eastAsia="仿宋_GB2312"/>
          <w:bCs/>
          <w:sz w:val="32"/>
          <w:szCs w:val="32"/>
        </w:rPr>
        <w:t>5</w:t>
      </w:r>
      <w:r>
        <w:rPr>
          <w:rFonts w:hint="eastAsia" w:ascii="仿宋_GB2312" w:hAnsi="仿宋" w:eastAsia="仿宋_GB2312"/>
          <w:bCs/>
          <w:sz w:val="32"/>
          <w:szCs w:val="32"/>
        </w:rPr>
        <w:t>月</w:t>
      </w:r>
      <w:r>
        <w:rPr>
          <w:rFonts w:eastAsia="仿宋_GB2312"/>
          <w:bCs/>
          <w:sz w:val="32"/>
          <w:szCs w:val="32"/>
        </w:rPr>
        <w:t>31</w:t>
      </w:r>
      <w:r>
        <w:rPr>
          <w:rFonts w:hint="eastAsia" w:ascii="仿宋_GB2312" w:hAnsi="仿宋" w:eastAsia="仿宋_GB2312"/>
          <w:bCs/>
          <w:sz w:val="32"/>
          <w:szCs w:val="32"/>
        </w:rPr>
        <w:t>日，申请人已在本市连续依法缴纳社会保险费满</w:t>
      </w:r>
      <w:r>
        <w:rPr>
          <w:rFonts w:hint="eastAsia" w:ascii="仿宋_GB2312" w:hAnsi="仿宋" w:eastAsia="仿宋_GB2312"/>
          <w:bCs/>
          <w:sz w:val="32"/>
          <w:szCs w:val="32"/>
          <w:lang w:eastAsia="zh-CN"/>
        </w:rPr>
        <w:t>半</w:t>
      </w:r>
      <w:r>
        <w:rPr>
          <w:rFonts w:hint="eastAsia" w:ascii="仿宋_GB2312" w:hAnsi="仿宋" w:eastAsia="仿宋_GB2312"/>
          <w:bCs/>
          <w:sz w:val="32"/>
          <w:szCs w:val="32"/>
        </w:rPr>
        <w:t>年及以上的证明，且申请入学当月处于持续缴纳状态)。审查组当场初审材料；初审通过后，申请人领取学位申请卡（</w:t>
      </w:r>
      <w:r>
        <w:rPr>
          <w:rFonts w:hint="eastAsia" w:ascii="仿宋_GB2312" w:hAnsi="仿宋" w:eastAsia="仿宋_GB2312"/>
          <w:b/>
          <w:sz w:val="32"/>
          <w:szCs w:val="32"/>
        </w:rPr>
        <w:t>蓝卡</w:t>
      </w:r>
      <w:r>
        <w:rPr>
          <w:rFonts w:hint="eastAsia" w:ascii="仿宋_GB2312" w:hAnsi="仿宋" w:eastAsia="仿宋_GB2312"/>
          <w:bCs/>
          <w:sz w:val="32"/>
          <w:szCs w:val="32"/>
        </w:rPr>
        <w:t>）；申请人及子女一起认真填写学位申请卡的相关内容，尤其谨慎填写申请就</w:t>
      </w:r>
      <w:r>
        <w:rPr>
          <w:rFonts w:hint="eastAsia" w:ascii="仿宋_GB2312" w:hAnsi="仿宋" w:eastAsia="仿宋_GB2312" w:cs="Times New Roman"/>
          <w:bCs/>
          <w:sz w:val="32"/>
          <w:szCs w:val="32"/>
        </w:rPr>
        <w:t>读学校</w:t>
      </w:r>
      <w:r>
        <w:rPr>
          <w:rFonts w:hint="default" w:ascii="仿宋_GB2312" w:hAnsi="仿宋" w:eastAsia="仿宋_GB2312" w:cs="Times New Roman"/>
          <w:bCs/>
          <w:sz w:val="32"/>
          <w:szCs w:val="32"/>
        </w:rPr>
        <w:t>（并</w:t>
      </w:r>
      <w:r>
        <w:rPr>
          <w:rFonts w:hint="eastAsia" w:ascii="仿宋_GB2312" w:hAnsi="仿宋" w:eastAsia="仿宋_GB2312" w:cs="Times New Roman"/>
          <w:bCs/>
          <w:sz w:val="32"/>
          <w:szCs w:val="32"/>
        </w:rPr>
        <w:t>关注</w:t>
      </w:r>
      <w:r>
        <w:rPr>
          <w:rFonts w:hint="default" w:ascii="仿宋_GB2312" w:hAnsi="仿宋" w:eastAsia="仿宋_GB2312" w:cs="Times New Roman"/>
          <w:bCs/>
          <w:sz w:val="32"/>
          <w:szCs w:val="32"/>
        </w:rPr>
        <w:t>网上公示的各学校招生计划数）</w:t>
      </w:r>
      <w:r>
        <w:rPr>
          <w:rFonts w:hint="eastAsia" w:ascii="仿宋_GB2312" w:hAnsi="仿宋" w:eastAsia="仿宋_GB2312" w:cs="Times New Roman"/>
          <w:bCs/>
          <w:sz w:val="32"/>
          <w:szCs w:val="32"/>
        </w:rPr>
        <w:t>。审查组到相关部门（社保局、住</w:t>
      </w:r>
      <w:r>
        <w:rPr>
          <w:rFonts w:hint="eastAsia" w:ascii="仿宋_GB2312" w:hAnsi="仿宋" w:eastAsia="仿宋_GB2312" w:cs="Times New Roman"/>
          <w:bCs/>
          <w:sz w:val="32"/>
          <w:szCs w:val="32"/>
          <w:lang w:eastAsia="zh-CN"/>
        </w:rPr>
        <w:t>保中心</w:t>
      </w:r>
      <w:r>
        <w:rPr>
          <w:rFonts w:hint="eastAsia" w:ascii="仿宋_GB2312" w:hAnsi="仿宋" w:eastAsia="仿宋_GB2312" w:cs="Times New Roman"/>
          <w:bCs/>
          <w:sz w:val="32"/>
          <w:szCs w:val="32"/>
        </w:rPr>
        <w:t>、公安分局</w:t>
      </w:r>
      <w:r>
        <w:rPr>
          <w:rFonts w:hint="eastAsia" w:ascii="仿宋_GB2312" w:hAnsi="仿宋" w:eastAsia="仿宋_GB2312"/>
          <w:bCs/>
          <w:sz w:val="32"/>
          <w:szCs w:val="32"/>
        </w:rPr>
        <w:t>等）复核申请人提交材料的真实性。</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ascii="仿宋_GB2312" w:hAnsi="仿宋" w:eastAsia="仿宋_GB2312"/>
          <w:bCs/>
          <w:sz w:val="32"/>
          <w:szCs w:val="32"/>
        </w:rPr>
      </w:pPr>
      <w:r>
        <w:rPr>
          <w:rFonts w:hint="eastAsia" w:ascii="仿宋_GB2312" w:hAnsi="仿宋" w:eastAsia="仿宋_GB2312"/>
          <w:b w:val="0"/>
          <w:bCs/>
          <w:sz w:val="32"/>
          <w:szCs w:val="32"/>
        </w:rPr>
        <w:t>（</w:t>
      </w:r>
      <w:r>
        <w:rPr>
          <w:rFonts w:eastAsia="仿宋_GB2312"/>
          <w:b w:val="0"/>
          <w:bCs/>
          <w:sz w:val="32"/>
          <w:szCs w:val="32"/>
        </w:rPr>
        <w:t>2</w:t>
      </w:r>
      <w:r>
        <w:rPr>
          <w:rFonts w:hint="eastAsia" w:ascii="仿宋_GB2312" w:hAnsi="仿宋" w:eastAsia="仿宋_GB2312"/>
          <w:b w:val="0"/>
          <w:bCs/>
          <w:sz w:val="32"/>
          <w:szCs w:val="32"/>
        </w:rPr>
        <w:t>）</w:t>
      </w:r>
      <w:r>
        <w:rPr>
          <w:rFonts w:eastAsia="仿宋_GB2312"/>
          <w:bCs/>
          <w:sz w:val="32"/>
          <w:szCs w:val="32"/>
        </w:rPr>
        <w:t>6</w:t>
      </w:r>
      <w:r>
        <w:rPr>
          <w:rFonts w:hint="eastAsia" w:ascii="仿宋_GB2312" w:hAnsi="仿宋" w:eastAsia="仿宋_GB2312"/>
          <w:bCs/>
          <w:sz w:val="32"/>
          <w:szCs w:val="32"/>
        </w:rPr>
        <w:t>月</w:t>
      </w:r>
      <w:r>
        <w:rPr>
          <w:rFonts w:hint="eastAsia" w:ascii="仿宋_GB2312" w:hAnsi="仿宋" w:eastAsia="仿宋_GB2312"/>
          <w:bCs/>
          <w:sz w:val="32"/>
          <w:szCs w:val="32"/>
          <w:lang w:val="en-US" w:eastAsia="zh-CN"/>
        </w:rPr>
        <w:t>10</w:t>
      </w:r>
      <w:r>
        <w:rPr>
          <w:rFonts w:hint="eastAsia" w:ascii="仿宋_GB2312" w:hAnsi="仿宋" w:eastAsia="仿宋_GB2312"/>
          <w:bCs/>
          <w:sz w:val="32"/>
          <w:szCs w:val="32"/>
        </w:rPr>
        <w:t>日</w:t>
      </w:r>
      <w:r>
        <w:rPr>
          <w:rFonts w:hint="eastAsia" w:ascii="仿宋_GB2312" w:hAnsi="仿宋" w:eastAsia="仿宋_GB2312"/>
          <w:bCs/>
          <w:sz w:val="32"/>
          <w:szCs w:val="32"/>
          <w:lang w:eastAsia="zh-CN"/>
        </w:rPr>
        <w:t>（</w:t>
      </w:r>
      <w:r>
        <w:rPr>
          <w:rFonts w:hint="eastAsia" w:ascii="仿宋_GB2312" w:hAnsi="仿宋" w:eastAsia="仿宋_GB2312"/>
          <w:bCs/>
          <w:sz w:val="32"/>
          <w:szCs w:val="32"/>
        </w:rPr>
        <w:t>截止</w:t>
      </w:r>
      <w:r>
        <w:rPr>
          <w:rFonts w:hint="eastAsia" w:ascii="仿宋_GB2312" w:hAnsi="仿宋" w:eastAsia="仿宋_GB2312"/>
          <w:bCs/>
          <w:sz w:val="32"/>
          <w:szCs w:val="32"/>
          <w:lang w:val="en-US" w:eastAsia="zh-CN"/>
        </w:rPr>
        <w:t>10日</w:t>
      </w:r>
      <w:r>
        <w:rPr>
          <w:rFonts w:hint="eastAsia" w:ascii="仿宋_GB2312" w:hAnsi="仿宋" w:eastAsia="仿宋_GB2312"/>
          <w:bCs/>
          <w:sz w:val="32"/>
          <w:szCs w:val="32"/>
          <w:lang w:eastAsia="zh-CN"/>
        </w:rPr>
        <w:t>下午</w:t>
      </w:r>
      <w:r>
        <w:rPr>
          <w:rFonts w:eastAsia="仿宋_GB2312"/>
          <w:bCs/>
          <w:sz w:val="32"/>
          <w:szCs w:val="32"/>
        </w:rPr>
        <w:t>18</w:t>
      </w:r>
      <w:r>
        <w:rPr>
          <w:rFonts w:hint="eastAsia" w:ascii="仿宋_GB2312" w:hAnsi="仿宋" w:eastAsia="仿宋_GB2312"/>
          <w:bCs/>
          <w:sz w:val="32"/>
          <w:szCs w:val="32"/>
        </w:rPr>
        <w:t>：</w:t>
      </w:r>
      <w:r>
        <w:rPr>
          <w:rFonts w:eastAsia="仿宋_GB2312"/>
          <w:bCs/>
          <w:sz w:val="32"/>
          <w:szCs w:val="32"/>
        </w:rPr>
        <w:t>00</w:t>
      </w:r>
      <w:r>
        <w:rPr>
          <w:rFonts w:hint="eastAsia" w:ascii="仿宋_GB2312" w:hAnsi="仿宋" w:eastAsia="仿宋_GB2312"/>
          <w:bCs/>
          <w:sz w:val="32"/>
          <w:szCs w:val="32"/>
          <w:lang w:eastAsia="zh-CN"/>
        </w:rPr>
        <w:t>）</w:t>
      </w:r>
      <w:r>
        <w:rPr>
          <w:rFonts w:hint="eastAsia" w:ascii="仿宋_GB2312" w:hAnsi="仿宋" w:eastAsia="仿宋_GB2312"/>
          <w:bCs/>
          <w:sz w:val="32"/>
          <w:szCs w:val="32"/>
        </w:rPr>
        <w:t>。申请人将填好的学位申请卡交回办理点；审查组复查填报内容，复查通过后签字、盖章；学位申请副卡返给申请人，主卡由区教育和体育局管理。复核未通过的，取消申请人主城区学位申请资格，经手人办好学位申请卡交接手续，登记造册、签字确认。</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仿宋_GB2312" w:hAnsi="仿宋" w:eastAsia="仿宋_GB2312"/>
          <w:sz w:val="32"/>
          <w:szCs w:val="32"/>
        </w:rPr>
      </w:pPr>
      <w:r>
        <w:rPr>
          <w:rFonts w:hint="eastAsia" w:ascii="仿宋_GB2312" w:hAnsi="仿宋" w:eastAsia="仿宋_GB2312"/>
          <w:bCs/>
          <w:sz w:val="32"/>
          <w:szCs w:val="32"/>
        </w:rPr>
        <w:t>注：</w:t>
      </w:r>
      <w:r>
        <w:rPr>
          <w:rFonts w:hint="eastAsia" w:ascii="仿宋_GB2312" w:hAnsi="仿宋" w:eastAsia="仿宋_GB2312"/>
          <w:sz w:val="32"/>
          <w:szCs w:val="32"/>
        </w:rPr>
        <w:t>父母或法定监护人在市中区主城区有房屋产权证明的小学应届毕业生（简称有房无户），</w:t>
      </w:r>
      <w:r>
        <w:rPr>
          <w:rFonts w:hint="eastAsia" w:ascii="仿宋_GB2312" w:hAnsi="仿宋" w:eastAsia="仿宋_GB2312"/>
          <w:sz w:val="32"/>
          <w:szCs w:val="32"/>
          <w:lang w:eastAsia="zh-CN"/>
        </w:rPr>
        <w:t>参照</w:t>
      </w:r>
      <w:r>
        <w:rPr>
          <w:rFonts w:hint="eastAsia" w:ascii="仿宋_GB2312" w:hAnsi="仿宋" w:eastAsia="仿宋_GB2312"/>
          <w:sz w:val="32"/>
          <w:szCs w:val="32"/>
        </w:rPr>
        <w:t>进城务工人员随迁子女政策</w:t>
      </w:r>
      <w:r>
        <w:rPr>
          <w:rFonts w:hint="eastAsia" w:ascii="仿宋_GB2312" w:hAnsi="仿宋" w:eastAsia="仿宋_GB2312"/>
          <w:sz w:val="32"/>
          <w:szCs w:val="32"/>
          <w:lang w:eastAsia="zh-CN"/>
        </w:rPr>
        <w:t>执行</w:t>
      </w:r>
      <w:r>
        <w:rPr>
          <w:rFonts w:hint="eastAsia" w:ascii="仿宋_GB2312" w:hAnsi="仿宋" w:eastAsia="仿宋_GB2312"/>
          <w:sz w:val="32"/>
          <w:szCs w:val="32"/>
        </w:rPr>
        <w:t>，不纳入划片招生范围。只需要</w:t>
      </w:r>
      <w:r>
        <w:rPr>
          <w:rFonts w:hint="eastAsia" w:ascii="仿宋_GB2312" w:hAnsi="仿宋" w:eastAsia="仿宋_GB2312"/>
          <w:bCs/>
          <w:sz w:val="32"/>
          <w:szCs w:val="32"/>
        </w:rPr>
        <w:t>持与其子女同一户籍的户口簿原件、房屋产权证明、学籍号（小学毕业学校提供）到</w:t>
      </w:r>
      <w:r>
        <w:rPr>
          <w:rFonts w:hint="eastAsia" w:ascii="仿宋_GB2312" w:hAnsi="仿宋" w:eastAsia="仿宋_GB2312"/>
          <w:b/>
          <w:sz w:val="32"/>
          <w:szCs w:val="32"/>
        </w:rPr>
        <w:t>市中区公共体育场</w:t>
      </w:r>
      <w:r>
        <w:rPr>
          <w:rFonts w:hint="eastAsia" w:ascii="仿宋_GB2312" w:hAnsi="仿宋" w:eastAsia="仿宋_GB2312"/>
          <w:sz w:val="32"/>
          <w:szCs w:val="32"/>
        </w:rPr>
        <w:t>申请学位卡</w:t>
      </w:r>
      <w:r>
        <w:rPr>
          <w:rFonts w:hint="eastAsia" w:ascii="仿宋_GB2312" w:hAnsi="仿宋" w:eastAsia="仿宋_GB2312"/>
          <w:b/>
          <w:bCs/>
          <w:sz w:val="32"/>
          <w:szCs w:val="32"/>
        </w:rPr>
        <w:t>（蓝卡）</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三、主城区应届小学毕业生申请学位卡</w:t>
      </w:r>
    </w:p>
    <w:p>
      <w:pPr>
        <w:keepNext w:val="0"/>
        <w:keepLines w:val="0"/>
        <w:pageBreakBefore w:val="0"/>
        <w:kinsoku/>
        <w:wordWrap/>
        <w:overflowPunct/>
        <w:topLinePunct w:val="0"/>
        <w:autoSpaceDE/>
        <w:autoSpaceDN/>
        <w:bidi w:val="0"/>
        <w:adjustRightInd/>
        <w:spacing w:line="566" w:lineRule="atLeast"/>
        <w:ind w:firstLine="640"/>
        <w:textAlignment w:val="auto"/>
        <w:rPr>
          <w:rFonts w:hint="eastAsia" w:ascii="仿宋_GB2312" w:hAnsi="仿宋" w:eastAsia="仿宋_GB2312"/>
          <w:b w:val="0"/>
          <w:bCs/>
          <w:sz w:val="32"/>
          <w:szCs w:val="32"/>
          <w:lang w:eastAsia="zh-CN"/>
        </w:rPr>
      </w:pPr>
      <w:r>
        <w:rPr>
          <w:rFonts w:eastAsia="仿宋_GB2312"/>
          <w:b w:val="0"/>
          <w:bCs/>
          <w:sz w:val="32"/>
          <w:szCs w:val="32"/>
        </w:rPr>
        <w:t>1</w:t>
      </w:r>
      <w:r>
        <w:rPr>
          <w:rFonts w:hint="eastAsia" w:eastAsia="仿宋_GB2312"/>
          <w:b w:val="0"/>
          <w:bCs/>
          <w:sz w:val="32"/>
          <w:szCs w:val="32"/>
        </w:rPr>
        <w:t>.办理时间：</w:t>
      </w:r>
      <w:r>
        <w:rPr>
          <w:rFonts w:eastAsia="仿宋_GB2312"/>
          <w:b w:val="0"/>
          <w:bCs/>
          <w:sz w:val="32"/>
          <w:szCs w:val="32"/>
        </w:rPr>
        <w:t>6</w:t>
      </w:r>
      <w:r>
        <w:rPr>
          <w:rFonts w:hint="eastAsia" w:ascii="仿宋_GB2312" w:hAnsi="仿宋" w:eastAsia="仿宋_GB2312"/>
          <w:b w:val="0"/>
          <w:bCs/>
          <w:sz w:val="32"/>
          <w:szCs w:val="32"/>
        </w:rPr>
        <w:t>月</w:t>
      </w:r>
      <w:r>
        <w:rPr>
          <w:rFonts w:hint="eastAsia" w:ascii="仿宋_GB2312" w:hAnsi="仿宋" w:eastAsia="仿宋_GB2312"/>
          <w:b w:val="0"/>
          <w:bCs/>
          <w:sz w:val="32"/>
          <w:szCs w:val="32"/>
          <w:lang w:val="en-US" w:eastAsia="zh-CN"/>
        </w:rPr>
        <w:t>14</w:t>
      </w:r>
      <w:r>
        <w:rPr>
          <w:rFonts w:hint="eastAsia" w:ascii="仿宋_GB2312" w:hAnsi="仿宋" w:eastAsia="仿宋_GB2312"/>
          <w:b w:val="0"/>
          <w:bCs/>
          <w:sz w:val="32"/>
          <w:szCs w:val="32"/>
        </w:rPr>
        <w:t>日至</w:t>
      </w:r>
      <w:r>
        <w:rPr>
          <w:rFonts w:eastAsia="仿宋_GB2312"/>
          <w:b w:val="0"/>
          <w:bCs/>
          <w:sz w:val="32"/>
          <w:szCs w:val="32"/>
        </w:rPr>
        <w:t>1</w:t>
      </w:r>
      <w:r>
        <w:rPr>
          <w:rFonts w:hint="eastAsia" w:eastAsia="仿宋_GB2312"/>
          <w:b w:val="0"/>
          <w:bCs/>
          <w:sz w:val="32"/>
          <w:szCs w:val="32"/>
          <w:lang w:val="en-US" w:eastAsia="zh-CN"/>
        </w:rPr>
        <w:t>5</w:t>
      </w:r>
      <w:r>
        <w:rPr>
          <w:rFonts w:hint="eastAsia" w:ascii="仿宋_GB2312" w:hAnsi="仿宋" w:eastAsia="仿宋_GB2312"/>
          <w:b w:val="0"/>
          <w:bCs/>
          <w:sz w:val="32"/>
          <w:szCs w:val="32"/>
        </w:rPr>
        <w:t>日</w:t>
      </w:r>
      <w:r>
        <w:rPr>
          <w:rFonts w:hint="eastAsia" w:ascii="仿宋_GB2312" w:hAnsi="仿宋" w:eastAsia="仿宋_GB2312"/>
          <w:b w:val="0"/>
          <w:bCs/>
          <w:sz w:val="32"/>
          <w:szCs w:val="32"/>
          <w:lang w:eastAsia="zh-CN"/>
        </w:rPr>
        <w:t>。</w:t>
      </w:r>
    </w:p>
    <w:p>
      <w:pPr>
        <w:keepNext w:val="0"/>
        <w:keepLines w:val="0"/>
        <w:pageBreakBefore w:val="0"/>
        <w:kinsoku/>
        <w:wordWrap/>
        <w:overflowPunct/>
        <w:topLinePunct w:val="0"/>
        <w:autoSpaceDE/>
        <w:autoSpaceDN/>
        <w:bidi w:val="0"/>
        <w:adjustRightInd/>
        <w:spacing w:line="566" w:lineRule="atLeast"/>
        <w:ind w:firstLine="640"/>
        <w:textAlignment w:val="auto"/>
        <w:rPr>
          <w:rFonts w:hint="eastAsia" w:ascii="仿宋_GB2312" w:hAnsi="仿宋" w:eastAsia="仿宋_GB2312"/>
          <w:b w:val="0"/>
          <w:bCs/>
          <w:sz w:val="32"/>
          <w:szCs w:val="32"/>
          <w:lang w:eastAsia="zh-CN"/>
        </w:rPr>
      </w:pPr>
      <w:r>
        <w:rPr>
          <w:rFonts w:eastAsia="仿宋_GB2312"/>
          <w:b w:val="0"/>
          <w:bCs/>
          <w:sz w:val="32"/>
          <w:szCs w:val="32"/>
        </w:rPr>
        <w:t>2</w:t>
      </w:r>
      <w:r>
        <w:rPr>
          <w:rFonts w:hint="eastAsia" w:ascii="仿宋_GB2312" w:hAnsi="仿宋" w:eastAsia="仿宋_GB2312"/>
          <w:b w:val="0"/>
          <w:bCs/>
          <w:sz w:val="32"/>
          <w:szCs w:val="32"/>
        </w:rPr>
        <w:t>.办理地点：主城区各小学</w:t>
      </w:r>
      <w:r>
        <w:rPr>
          <w:rFonts w:hint="eastAsia" w:ascii="仿宋_GB2312" w:hAnsi="仿宋" w:eastAsia="仿宋_GB2312"/>
          <w:b w:val="0"/>
          <w:bCs/>
          <w:sz w:val="32"/>
          <w:szCs w:val="32"/>
          <w:lang w:eastAsia="zh-CN"/>
        </w:rPr>
        <w:t>。</w:t>
      </w:r>
    </w:p>
    <w:p>
      <w:pPr>
        <w:keepNext w:val="0"/>
        <w:keepLines w:val="0"/>
        <w:pageBreakBefore w:val="0"/>
        <w:kinsoku/>
        <w:wordWrap/>
        <w:overflowPunct/>
        <w:topLinePunct w:val="0"/>
        <w:autoSpaceDE/>
        <w:autoSpaceDN/>
        <w:bidi w:val="0"/>
        <w:adjustRightInd/>
        <w:spacing w:line="566" w:lineRule="atLeast"/>
        <w:ind w:firstLine="640"/>
        <w:textAlignment w:val="auto"/>
        <w:rPr>
          <w:rFonts w:ascii="仿宋_GB2312" w:hAnsi="仿宋" w:eastAsia="仿宋_GB2312"/>
          <w:b w:val="0"/>
          <w:bCs/>
          <w:sz w:val="32"/>
          <w:szCs w:val="32"/>
        </w:rPr>
      </w:pPr>
      <w:r>
        <w:rPr>
          <w:rFonts w:eastAsia="仿宋_GB2312"/>
          <w:b w:val="0"/>
          <w:bCs/>
          <w:sz w:val="32"/>
          <w:szCs w:val="32"/>
        </w:rPr>
        <w:t>3</w:t>
      </w:r>
      <w:r>
        <w:rPr>
          <w:rFonts w:hint="eastAsia" w:ascii="仿宋_GB2312" w:hAnsi="仿宋" w:eastAsia="仿宋_GB2312"/>
          <w:b w:val="0"/>
          <w:bCs/>
          <w:sz w:val="32"/>
          <w:szCs w:val="32"/>
        </w:rPr>
        <w:t>.办理流程：</w:t>
      </w:r>
    </w:p>
    <w:p>
      <w:pPr>
        <w:keepNext w:val="0"/>
        <w:keepLines w:val="0"/>
        <w:pageBreakBefore w:val="0"/>
        <w:kinsoku/>
        <w:wordWrap/>
        <w:overflowPunct/>
        <w:topLinePunct w:val="0"/>
        <w:autoSpaceDE/>
        <w:autoSpaceDN/>
        <w:bidi w:val="0"/>
        <w:adjustRightInd/>
        <w:spacing w:line="566" w:lineRule="atLeast"/>
        <w:ind w:firstLine="640" w:firstLineChars="200"/>
        <w:textAlignment w:val="auto"/>
        <w:rPr>
          <w:rFonts w:hint="eastAsia" w:ascii="仿宋_GB2312" w:hAnsi="仿宋" w:eastAsia="仿宋_GB2312"/>
          <w:bCs/>
          <w:sz w:val="32"/>
          <w:szCs w:val="32"/>
        </w:rPr>
        <w:sectPr>
          <w:footerReference r:id="rId3" w:type="default"/>
          <w:pgSz w:w="11906" w:h="16838"/>
          <w:pgMar w:top="2098" w:right="1474" w:bottom="1984" w:left="1587" w:header="851" w:footer="1587" w:gutter="0"/>
          <w:cols w:space="720" w:num="1"/>
          <w:docGrid w:type="lines" w:linePitch="312" w:charSpace="0"/>
        </w:sectPr>
      </w:pPr>
      <w:r>
        <w:rPr>
          <w:rFonts w:hint="default" w:ascii="仿宋" w:hAnsi="仿宋" w:eastAsia="仿宋" w:cs="仿宋"/>
          <w:bCs/>
          <w:sz w:val="32"/>
          <w:szCs w:val="32"/>
        </w:rPr>
        <w:t>各主城区小学将学位申请卡</w:t>
      </w:r>
      <w:r>
        <w:rPr>
          <w:rFonts w:hint="default" w:ascii="仿宋" w:hAnsi="仿宋" w:eastAsia="仿宋" w:cs="仿宋"/>
          <w:b/>
          <w:bCs w:val="0"/>
          <w:sz w:val="32"/>
          <w:szCs w:val="32"/>
        </w:rPr>
        <w:t>（白色）</w:t>
      </w:r>
      <w:r>
        <w:rPr>
          <w:rFonts w:hint="default" w:ascii="仿宋" w:hAnsi="仿宋" w:eastAsia="仿宋" w:cs="仿宋"/>
          <w:bCs/>
          <w:sz w:val="32"/>
          <w:szCs w:val="32"/>
        </w:rPr>
        <w:t>发放给本校</w:t>
      </w:r>
      <w:r>
        <w:rPr>
          <w:rFonts w:hint="eastAsia" w:ascii="仿宋" w:hAnsi="仿宋" w:eastAsia="仿宋" w:cs="仿宋"/>
          <w:bCs/>
          <w:sz w:val="32"/>
          <w:szCs w:val="32"/>
          <w:lang w:eastAsia="zh-CN"/>
        </w:rPr>
        <w:t>每一位</w:t>
      </w:r>
      <w:r>
        <w:rPr>
          <w:rFonts w:hint="default" w:ascii="仿宋" w:hAnsi="仿宋" w:eastAsia="仿宋" w:cs="仿宋"/>
          <w:bCs/>
          <w:sz w:val="32"/>
          <w:szCs w:val="32"/>
        </w:rPr>
        <w:t>有</w:t>
      </w:r>
      <w:r>
        <w:rPr>
          <w:rFonts w:hint="eastAsia" w:ascii="仿宋" w:hAnsi="仿宋" w:eastAsia="仿宋" w:cs="仿宋"/>
          <w:bCs/>
          <w:sz w:val="32"/>
          <w:szCs w:val="32"/>
          <w:lang w:eastAsia="zh-CN"/>
        </w:rPr>
        <w:t>本校</w:t>
      </w:r>
      <w:r>
        <w:rPr>
          <w:rFonts w:hint="default" w:ascii="仿宋" w:hAnsi="仿宋" w:eastAsia="仿宋" w:cs="仿宋"/>
          <w:bCs/>
          <w:sz w:val="32"/>
          <w:szCs w:val="32"/>
        </w:rPr>
        <w:t>正式学籍</w:t>
      </w:r>
      <w:r>
        <w:rPr>
          <w:rFonts w:hint="eastAsia" w:ascii="仿宋" w:hAnsi="仿宋" w:eastAsia="仿宋" w:cs="仿宋"/>
          <w:bCs/>
          <w:sz w:val="32"/>
          <w:szCs w:val="32"/>
          <w:lang w:eastAsia="zh-CN"/>
        </w:rPr>
        <w:t>且愿意选择在主城区公办中学就读</w:t>
      </w:r>
      <w:r>
        <w:rPr>
          <w:rFonts w:hint="default" w:ascii="仿宋" w:hAnsi="仿宋" w:eastAsia="仿宋" w:cs="仿宋"/>
          <w:bCs/>
          <w:sz w:val="32"/>
          <w:szCs w:val="32"/>
        </w:rPr>
        <w:t>的小学</w:t>
      </w:r>
      <w:r>
        <w:rPr>
          <w:rFonts w:hint="default" w:ascii="仿宋" w:hAnsi="仿宋" w:eastAsia="仿宋" w:cs="仿宋"/>
          <w:bCs/>
          <w:sz w:val="32"/>
          <w:szCs w:val="32"/>
          <w:lang w:eastAsia="zh-CN"/>
        </w:rPr>
        <w:t>应届</w:t>
      </w:r>
      <w:r>
        <w:rPr>
          <w:rFonts w:hint="default" w:ascii="仿宋" w:hAnsi="仿宋" w:eastAsia="仿宋" w:cs="仿宋"/>
          <w:bCs/>
          <w:sz w:val="32"/>
          <w:szCs w:val="32"/>
        </w:rPr>
        <w:t>毕业生</w:t>
      </w:r>
      <w:r>
        <w:rPr>
          <w:rFonts w:hint="eastAsia" w:ascii="仿宋_GB2312" w:hAnsi="仿宋" w:eastAsia="仿宋_GB2312"/>
          <w:bCs/>
          <w:sz w:val="32"/>
          <w:szCs w:val="32"/>
        </w:rPr>
        <w:t>和其家长填写；学校审核无误后签字盖章；学校组织人员将学位申请卡相关信息录入微机管理系统；统一将学位申请卡送区教育和体育局审核盖章；学位申请副卡发给</w:t>
      </w:r>
      <w:r>
        <w:rPr>
          <w:rFonts w:hint="eastAsia" w:ascii="仿宋_GB2312" w:hAnsi="仿宋" w:eastAsia="仿宋_GB2312"/>
          <w:bCs/>
          <w:sz w:val="32"/>
          <w:szCs w:val="32"/>
          <w:lang w:eastAsia="zh-CN"/>
        </w:rPr>
        <w:t>学生</w:t>
      </w:r>
      <w:r>
        <w:rPr>
          <w:rFonts w:hint="eastAsia" w:ascii="仿宋_GB2312" w:hAnsi="仿宋" w:eastAsia="仿宋_GB2312"/>
          <w:bCs/>
          <w:sz w:val="32"/>
          <w:szCs w:val="32"/>
        </w:rPr>
        <w:t>和其监护人保管，主卡由区教育和体育局统一管理；经手人办好交接手续，登记造册、签字确认。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ZWE0OGEwYmZhYmMwM2JkMzc0YjdhZDI4MDEwOWEifQ=="/>
  </w:docVars>
  <w:rsids>
    <w:rsidRoot w:val="7FCF252D"/>
    <w:rsid w:val="7FCF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1271</Words>
  <Characters>1302</Characters>
  <Lines>0</Lines>
  <Paragraphs>0</Paragraphs>
  <TotalTime>0</TotalTime>
  <ScaleCrop>false</ScaleCrop>
  <LinksUpToDate>false</LinksUpToDate>
  <CharactersWithSpaces>1302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2023-05-22T10:43:00Z</dcterms:created>
  <dc:creator>Administrator</dc:creator>
  <cp:lastModifiedBy>Administrator</cp:lastModifiedBy>
  <dcterms:modified xsi:type="dcterms:W3CDTF">2023-05-22T10:43:31Z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AA5140A85DA4482BA264D442D4EBA934_11</vt:lpwstr>
  </property>
</Properties>
</file>